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3003F" w14:textId="77777777" w:rsidR="00630DDC" w:rsidRDefault="00630DDC">
      <w:pPr>
        <w:rPr>
          <w:rFonts w:ascii="Calibri" w:hAnsi="Calibri" w:cs="Calibri"/>
          <w:sz w:val="32"/>
          <w:szCs w:val="32"/>
        </w:rPr>
      </w:pPr>
    </w:p>
    <w:p w14:paraId="09F4C2EA" w14:textId="33CDDE70" w:rsidR="00897EC7" w:rsidRPr="00630DDC" w:rsidRDefault="00630DDC">
      <w:pPr>
        <w:rPr>
          <w:rFonts w:ascii="Calibri" w:hAnsi="Calibri" w:cs="Calibri"/>
          <w:b/>
          <w:bCs/>
          <w:sz w:val="28"/>
          <w:szCs w:val="28"/>
        </w:rPr>
      </w:pPr>
      <w:r w:rsidRPr="00630DDC">
        <w:rPr>
          <w:rFonts w:ascii="Calibri" w:hAnsi="Calibri" w:cs="Calibri"/>
          <w:b/>
          <w:bCs/>
          <w:sz w:val="28"/>
          <w:szCs w:val="28"/>
        </w:rPr>
        <w:t>Guidance on Chair Handling at Withnell Fold Sports and Social Club (WFSSC)</w:t>
      </w:r>
    </w:p>
    <w:p w14:paraId="178D5D44" w14:textId="77777777" w:rsidR="00630DDC" w:rsidRDefault="00630DDC">
      <w:pPr>
        <w:rPr>
          <w:rFonts w:ascii="Calibri" w:hAnsi="Calibri" w:cs="Calibri"/>
          <w:sz w:val="32"/>
          <w:szCs w:val="32"/>
        </w:rPr>
      </w:pPr>
    </w:p>
    <w:p w14:paraId="17568A36" w14:textId="7F7F957D" w:rsidR="00630DDC" w:rsidRDefault="00630DDC">
      <w:pPr>
        <w:rPr>
          <w:rFonts w:ascii="Calibri" w:hAnsi="Calibri" w:cs="Calibri"/>
          <w:sz w:val="24"/>
          <w:szCs w:val="24"/>
        </w:rPr>
      </w:pPr>
      <w:r w:rsidRPr="00630DDC">
        <w:rPr>
          <w:rFonts w:ascii="Calibri" w:hAnsi="Calibri" w:cs="Calibri"/>
          <w:sz w:val="24"/>
          <w:szCs w:val="24"/>
        </w:rPr>
        <w:t>The chairs at WFSSC</w:t>
      </w:r>
      <w:r>
        <w:rPr>
          <w:rFonts w:ascii="Calibri" w:hAnsi="Calibri" w:cs="Calibri"/>
          <w:sz w:val="24"/>
          <w:szCs w:val="24"/>
        </w:rPr>
        <w:t xml:space="preserve"> are stacked on movable wheeled bases. The chair stacks are kept in the storeroom to the left of the exit towards the toilets. The stacks are both tall and heavy and if mishandled could lead to an accident </w:t>
      </w:r>
      <w:r w:rsidR="00A16FDB">
        <w:rPr>
          <w:rFonts w:ascii="Calibri" w:hAnsi="Calibri" w:cs="Calibri"/>
          <w:sz w:val="24"/>
          <w:szCs w:val="24"/>
        </w:rPr>
        <w:t xml:space="preserve">and/or </w:t>
      </w:r>
      <w:r>
        <w:rPr>
          <w:rFonts w:ascii="Calibri" w:hAnsi="Calibri" w:cs="Calibri"/>
          <w:sz w:val="24"/>
          <w:szCs w:val="24"/>
        </w:rPr>
        <w:t>caus</w:t>
      </w:r>
      <w:r w:rsidR="00FF0F52">
        <w:rPr>
          <w:rFonts w:ascii="Calibri" w:hAnsi="Calibri" w:cs="Calibri"/>
          <w:sz w:val="24"/>
          <w:szCs w:val="24"/>
        </w:rPr>
        <w:t>e</w:t>
      </w:r>
      <w:r>
        <w:rPr>
          <w:rFonts w:ascii="Calibri" w:hAnsi="Calibri" w:cs="Calibri"/>
          <w:sz w:val="24"/>
          <w:szCs w:val="24"/>
        </w:rPr>
        <w:t xml:space="preserve"> injury. When handling chairs th</w:t>
      </w:r>
      <w:r w:rsidR="00FF0F52">
        <w:rPr>
          <w:rFonts w:ascii="Calibri" w:hAnsi="Calibri" w:cs="Calibri"/>
          <w:sz w:val="24"/>
          <w:szCs w:val="24"/>
        </w:rPr>
        <w:t>e</w:t>
      </w:r>
      <w:r>
        <w:rPr>
          <w:rFonts w:ascii="Calibri" w:hAnsi="Calibri" w:cs="Calibri"/>
          <w:sz w:val="24"/>
          <w:szCs w:val="24"/>
        </w:rPr>
        <w:t xml:space="preserve"> following guidance should be followed.</w:t>
      </w:r>
    </w:p>
    <w:p w14:paraId="5D8A679F" w14:textId="77777777" w:rsidR="00630DDC" w:rsidRDefault="00630DDC">
      <w:pPr>
        <w:rPr>
          <w:rFonts w:ascii="Calibri" w:hAnsi="Calibri" w:cs="Calibri"/>
          <w:sz w:val="24"/>
          <w:szCs w:val="24"/>
        </w:rPr>
      </w:pPr>
    </w:p>
    <w:p w14:paraId="641C639F" w14:textId="4395957D" w:rsidR="00630DDC" w:rsidRDefault="00630DDC">
      <w:pPr>
        <w:rPr>
          <w:rFonts w:ascii="Calibri" w:hAnsi="Calibri" w:cs="Calibri"/>
          <w:sz w:val="24"/>
          <w:szCs w:val="24"/>
        </w:rPr>
      </w:pPr>
      <w:r>
        <w:rPr>
          <w:rFonts w:ascii="Calibri" w:hAnsi="Calibri" w:cs="Calibri"/>
          <w:sz w:val="24"/>
          <w:szCs w:val="24"/>
        </w:rPr>
        <w:t>Group Convenors are asked to demonstrate the correct handling on at least one occasion to their group.</w:t>
      </w:r>
    </w:p>
    <w:p w14:paraId="2468729E" w14:textId="77777777" w:rsidR="00630DDC" w:rsidRDefault="00630DDC">
      <w:pPr>
        <w:rPr>
          <w:rFonts w:ascii="Calibri" w:hAnsi="Calibri" w:cs="Calibri"/>
          <w:sz w:val="24"/>
          <w:szCs w:val="24"/>
        </w:rPr>
      </w:pPr>
    </w:p>
    <w:p w14:paraId="5586B47F" w14:textId="71267A47" w:rsidR="00630DDC" w:rsidRDefault="00630DDC" w:rsidP="00630DDC">
      <w:pPr>
        <w:pStyle w:val="ListParagraph"/>
        <w:numPr>
          <w:ilvl w:val="0"/>
          <w:numId w:val="2"/>
        </w:numPr>
        <w:rPr>
          <w:rFonts w:ascii="Calibri" w:hAnsi="Calibri" w:cs="Calibri"/>
          <w:sz w:val="24"/>
          <w:szCs w:val="24"/>
        </w:rPr>
      </w:pPr>
      <w:r>
        <w:rPr>
          <w:rFonts w:ascii="Calibri" w:hAnsi="Calibri" w:cs="Calibri"/>
          <w:sz w:val="24"/>
          <w:szCs w:val="24"/>
        </w:rPr>
        <w:t>No more than ten (10) chairs should be stacked on a base</w:t>
      </w:r>
    </w:p>
    <w:p w14:paraId="37B9669D" w14:textId="22ED7867" w:rsidR="00630DDC" w:rsidRDefault="00630DDC" w:rsidP="00630DDC">
      <w:pPr>
        <w:pStyle w:val="ListParagraph"/>
        <w:numPr>
          <w:ilvl w:val="0"/>
          <w:numId w:val="2"/>
        </w:numPr>
        <w:rPr>
          <w:rFonts w:ascii="Calibri" w:hAnsi="Calibri" w:cs="Calibri"/>
          <w:sz w:val="24"/>
          <w:szCs w:val="24"/>
        </w:rPr>
      </w:pPr>
      <w:r>
        <w:rPr>
          <w:rFonts w:ascii="Calibri" w:hAnsi="Calibri" w:cs="Calibri"/>
          <w:sz w:val="24"/>
          <w:szCs w:val="24"/>
        </w:rPr>
        <w:t>If lifting chairs on or off a stack presents a challenge please do NOT attempt to do so</w:t>
      </w:r>
    </w:p>
    <w:p w14:paraId="49EC87AE" w14:textId="02FD75D6" w:rsidR="00630DDC" w:rsidRPr="00630DDC" w:rsidRDefault="00630DDC" w:rsidP="00630DDC">
      <w:pPr>
        <w:pStyle w:val="ListParagraph"/>
        <w:numPr>
          <w:ilvl w:val="0"/>
          <w:numId w:val="2"/>
        </w:numPr>
        <w:rPr>
          <w:rFonts w:ascii="Calibri" w:hAnsi="Calibri" w:cs="Calibri"/>
          <w:sz w:val="24"/>
          <w:szCs w:val="24"/>
        </w:rPr>
      </w:pPr>
      <w:r>
        <w:rPr>
          <w:rFonts w:ascii="Calibri" w:hAnsi="Calibri" w:cs="Calibri"/>
          <w:sz w:val="24"/>
          <w:szCs w:val="24"/>
        </w:rPr>
        <w:t>Do NOT push an empty base away from you with your foot. If a base needs moving either ensure there is one chair on it to provide a “handle” or push the base with your hands.</w:t>
      </w:r>
    </w:p>
    <w:p w14:paraId="6BD722D0" w14:textId="223E4DC6" w:rsidR="00630DDC" w:rsidRDefault="00630DDC" w:rsidP="00630DDC">
      <w:pPr>
        <w:pStyle w:val="ListParagraph"/>
        <w:numPr>
          <w:ilvl w:val="0"/>
          <w:numId w:val="2"/>
        </w:numPr>
        <w:rPr>
          <w:rFonts w:ascii="Calibri" w:hAnsi="Calibri" w:cs="Calibri"/>
          <w:sz w:val="24"/>
          <w:szCs w:val="24"/>
        </w:rPr>
      </w:pPr>
      <w:r>
        <w:rPr>
          <w:rFonts w:ascii="Calibri" w:hAnsi="Calibri" w:cs="Calibri"/>
          <w:sz w:val="24"/>
          <w:szCs w:val="24"/>
        </w:rPr>
        <w:t>When moving stacks of chairs these MUST be pushed from behind, that is with the chair seats facing away from you</w:t>
      </w:r>
    </w:p>
    <w:p w14:paraId="2E1A563B" w14:textId="3813713D" w:rsidR="00630DDC" w:rsidRDefault="00630DDC" w:rsidP="00630DDC">
      <w:pPr>
        <w:pStyle w:val="ListParagraph"/>
        <w:numPr>
          <w:ilvl w:val="0"/>
          <w:numId w:val="2"/>
        </w:numPr>
        <w:rPr>
          <w:rFonts w:ascii="Calibri" w:hAnsi="Calibri" w:cs="Calibri"/>
          <w:sz w:val="24"/>
          <w:szCs w:val="24"/>
        </w:rPr>
      </w:pPr>
      <w:r>
        <w:rPr>
          <w:rFonts w:ascii="Calibri" w:hAnsi="Calibri" w:cs="Calibri"/>
          <w:sz w:val="24"/>
          <w:szCs w:val="24"/>
        </w:rPr>
        <w:t>Do NOT attempt to push the stacks from the front, that is with the chair seat facing you, as this can cause the chairs to topple backwards</w:t>
      </w:r>
    </w:p>
    <w:p w14:paraId="5D34C010" w14:textId="5C96D9D7" w:rsidR="00630DDC" w:rsidRDefault="00630DDC" w:rsidP="00630DDC">
      <w:pPr>
        <w:pStyle w:val="ListParagraph"/>
        <w:numPr>
          <w:ilvl w:val="0"/>
          <w:numId w:val="2"/>
        </w:numPr>
        <w:rPr>
          <w:rFonts w:ascii="Calibri" w:hAnsi="Calibri" w:cs="Calibri"/>
          <w:sz w:val="24"/>
          <w:szCs w:val="24"/>
        </w:rPr>
      </w:pPr>
      <w:r>
        <w:rPr>
          <w:rFonts w:ascii="Calibri" w:hAnsi="Calibri" w:cs="Calibri"/>
          <w:sz w:val="24"/>
          <w:szCs w:val="24"/>
        </w:rPr>
        <w:t>Do NOT attempt to pull a trolley forwards under any circumstances. If the trolley stops suddenly this can lead to chairs toppling on to the person pulling the stack</w:t>
      </w:r>
    </w:p>
    <w:p w14:paraId="40D1FEAD" w14:textId="77777777" w:rsidR="00630DDC" w:rsidRDefault="00630DDC" w:rsidP="00630DDC">
      <w:pPr>
        <w:pStyle w:val="ListParagraph"/>
        <w:numPr>
          <w:ilvl w:val="0"/>
          <w:numId w:val="2"/>
        </w:numPr>
        <w:rPr>
          <w:rFonts w:ascii="Calibri" w:hAnsi="Calibri" w:cs="Calibri"/>
          <w:sz w:val="24"/>
          <w:szCs w:val="24"/>
        </w:rPr>
      </w:pPr>
      <w:r>
        <w:rPr>
          <w:rFonts w:ascii="Calibri" w:hAnsi="Calibri" w:cs="Calibri"/>
          <w:sz w:val="24"/>
          <w:szCs w:val="24"/>
        </w:rPr>
        <w:t>When moving stacks of chairs ensure there is no one standing in your path</w:t>
      </w:r>
    </w:p>
    <w:p w14:paraId="79C281C1" w14:textId="77777777" w:rsidR="00630DDC" w:rsidRDefault="00630DDC" w:rsidP="00630DDC">
      <w:pPr>
        <w:pStyle w:val="ListParagraph"/>
        <w:rPr>
          <w:rFonts w:ascii="Calibri" w:hAnsi="Calibri" w:cs="Calibri"/>
          <w:sz w:val="24"/>
          <w:szCs w:val="24"/>
        </w:rPr>
      </w:pPr>
    </w:p>
    <w:p w14:paraId="2244D1B6" w14:textId="77777777" w:rsidR="00630DDC" w:rsidRDefault="00630DDC" w:rsidP="00630DDC">
      <w:pPr>
        <w:pStyle w:val="ListParagraph"/>
        <w:rPr>
          <w:rFonts w:ascii="Calibri" w:hAnsi="Calibri" w:cs="Calibri"/>
          <w:sz w:val="24"/>
          <w:szCs w:val="24"/>
        </w:rPr>
      </w:pPr>
    </w:p>
    <w:p w14:paraId="1118D72C" w14:textId="6A1AF122" w:rsidR="00630DDC" w:rsidRPr="00630DDC" w:rsidRDefault="00630DDC" w:rsidP="00630DDC">
      <w:pPr>
        <w:pStyle w:val="ListParagraph"/>
        <w:rPr>
          <w:rFonts w:ascii="Calibri" w:hAnsi="Calibri" w:cs="Calibri"/>
          <w:b/>
          <w:bCs/>
          <w:sz w:val="28"/>
          <w:szCs w:val="28"/>
        </w:rPr>
      </w:pPr>
      <w:r w:rsidRPr="00630DDC">
        <w:rPr>
          <w:rFonts w:ascii="Calibri" w:hAnsi="Calibri" w:cs="Calibri"/>
          <w:b/>
          <w:bCs/>
          <w:sz w:val="28"/>
          <w:szCs w:val="28"/>
        </w:rPr>
        <w:t>West Pennine Villages u3a – Health and Safety Guidance December 1</w:t>
      </w:r>
      <w:r w:rsidRPr="00630DDC">
        <w:rPr>
          <w:rFonts w:ascii="Calibri" w:hAnsi="Calibri" w:cs="Calibri"/>
          <w:b/>
          <w:bCs/>
          <w:sz w:val="28"/>
          <w:szCs w:val="28"/>
          <w:vertAlign w:val="superscript"/>
        </w:rPr>
        <w:t>st</w:t>
      </w:r>
      <w:r w:rsidRPr="00630DDC">
        <w:rPr>
          <w:rFonts w:ascii="Calibri" w:hAnsi="Calibri" w:cs="Calibri"/>
          <w:b/>
          <w:bCs/>
          <w:sz w:val="28"/>
          <w:szCs w:val="28"/>
        </w:rPr>
        <w:t xml:space="preserve"> 2025</w:t>
      </w:r>
    </w:p>
    <w:p w14:paraId="54C2660E" w14:textId="77777777" w:rsidR="00630DDC" w:rsidRPr="00630DDC" w:rsidRDefault="00630DDC" w:rsidP="00630DDC">
      <w:pPr>
        <w:pStyle w:val="ListParagraph"/>
        <w:rPr>
          <w:rFonts w:ascii="Calibri" w:hAnsi="Calibri" w:cs="Calibri"/>
          <w:sz w:val="24"/>
          <w:szCs w:val="24"/>
        </w:rPr>
      </w:pPr>
    </w:p>
    <w:p w14:paraId="52904ADB" w14:textId="77777777" w:rsidR="00630DDC" w:rsidRDefault="00630DDC">
      <w:pPr>
        <w:rPr>
          <w:rFonts w:ascii="Calibri" w:hAnsi="Calibri" w:cs="Calibri"/>
          <w:sz w:val="24"/>
          <w:szCs w:val="24"/>
        </w:rPr>
      </w:pPr>
    </w:p>
    <w:p w14:paraId="55E6C6D9" w14:textId="77777777" w:rsidR="00630DDC" w:rsidRPr="00630DDC" w:rsidRDefault="00630DDC">
      <w:pPr>
        <w:rPr>
          <w:rFonts w:ascii="Calibri" w:hAnsi="Calibri" w:cs="Calibri"/>
          <w:sz w:val="24"/>
          <w:szCs w:val="24"/>
        </w:rPr>
      </w:pPr>
    </w:p>
    <w:p w14:paraId="73772441" w14:textId="77777777" w:rsidR="00630DDC" w:rsidRPr="00630DDC" w:rsidRDefault="00630DDC">
      <w:pPr>
        <w:rPr>
          <w:rFonts w:ascii="Calibri" w:hAnsi="Calibri" w:cs="Calibri"/>
          <w:sz w:val="24"/>
          <w:szCs w:val="24"/>
        </w:rPr>
      </w:pPr>
    </w:p>
    <w:sectPr w:rsidR="00630DDC" w:rsidRPr="00630DD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2B224" w14:textId="77777777" w:rsidR="00680F88" w:rsidRDefault="00680F88" w:rsidP="00630DDC">
      <w:pPr>
        <w:spacing w:after="0" w:line="240" w:lineRule="auto"/>
      </w:pPr>
      <w:r>
        <w:separator/>
      </w:r>
    </w:p>
  </w:endnote>
  <w:endnote w:type="continuationSeparator" w:id="0">
    <w:p w14:paraId="7E6252FF" w14:textId="77777777" w:rsidR="00680F88" w:rsidRDefault="00680F88" w:rsidP="0063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389CE" w14:textId="77777777" w:rsidR="00680F88" w:rsidRDefault="00680F88" w:rsidP="00630DDC">
      <w:pPr>
        <w:spacing w:after="0" w:line="240" w:lineRule="auto"/>
      </w:pPr>
      <w:r>
        <w:separator/>
      </w:r>
    </w:p>
  </w:footnote>
  <w:footnote w:type="continuationSeparator" w:id="0">
    <w:p w14:paraId="0895222F" w14:textId="77777777" w:rsidR="00680F88" w:rsidRDefault="00680F88" w:rsidP="00630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1BA1" w14:textId="65C4A084" w:rsidR="00630DDC" w:rsidRPr="00630DDC" w:rsidRDefault="00630DDC">
    <w:pPr>
      <w:pStyle w:val="Header"/>
      <w:rPr>
        <w:rFonts w:ascii="Calibri" w:hAnsi="Calibri" w:cs="Calibri"/>
        <w:sz w:val="32"/>
        <w:szCs w:val="32"/>
      </w:rPr>
    </w:pPr>
    <w:r w:rsidRPr="00630DDC">
      <w:rPr>
        <w:rFonts w:ascii="Calibri" w:hAnsi="Calibri" w:cs="Calibri"/>
        <w:sz w:val="32"/>
        <w:szCs w:val="32"/>
      </w:rPr>
      <w:t xml:space="preserve">West Pennine Villages u3a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60F6B"/>
    <w:multiLevelType w:val="multilevel"/>
    <w:tmpl w:val="D83CF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BB2633"/>
    <w:multiLevelType w:val="hybridMultilevel"/>
    <w:tmpl w:val="A580C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6614971">
    <w:abstractNumId w:val="0"/>
  </w:num>
  <w:num w:numId="2" w16cid:durableId="955715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6EE"/>
    <w:rsid w:val="00630DDC"/>
    <w:rsid w:val="00680F88"/>
    <w:rsid w:val="006B08E2"/>
    <w:rsid w:val="0073574C"/>
    <w:rsid w:val="00821B82"/>
    <w:rsid w:val="00852664"/>
    <w:rsid w:val="00897EC7"/>
    <w:rsid w:val="009A3354"/>
    <w:rsid w:val="00A16FDB"/>
    <w:rsid w:val="00E656EE"/>
    <w:rsid w:val="00FA0BE6"/>
    <w:rsid w:val="00FF0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35732"/>
  <w15:chartTrackingRefBased/>
  <w15:docId w15:val="{D7AC228E-E043-4B74-A61E-CE749DCD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56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56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56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56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56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56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6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6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6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6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56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56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56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56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5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6EE"/>
    <w:rPr>
      <w:rFonts w:eastAsiaTheme="majorEastAsia" w:cstheme="majorBidi"/>
      <w:color w:val="272727" w:themeColor="text1" w:themeTint="D8"/>
    </w:rPr>
  </w:style>
  <w:style w:type="paragraph" w:styleId="Title">
    <w:name w:val="Title"/>
    <w:basedOn w:val="Normal"/>
    <w:next w:val="Normal"/>
    <w:link w:val="TitleChar"/>
    <w:uiPriority w:val="10"/>
    <w:qFormat/>
    <w:rsid w:val="00E65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6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6EE"/>
    <w:pPr>
      <w:spacing w:before="160"/>
      <w:jc w:val="center"/>
    </w:pPr>
    <w:rPr>
      <w:i/>
      <w:iCs/>
      <w:color w:val="404040" w:themeColor="text1" w:themeTint="BF"/>
    </w:rPr>
  </w:style>
  <w:style w:type="character" w:customStyle="1" w:styleId="QuoteChar">
    <w:name w:val="Quote Char"/>
    <w:basedOn w:val="DefaultParagraphFont"/>
    <w:link w:val="Quote"/>
    <w:uiPriority w:val="29"/>
    <w:rsid w:val="00E656EE"/>
    <w:rPr>
      <w:i/>
      <w:iCs/>
      <w:color w:val="404040" w:themeColor="text1" w:themeTint="BF"/>
    </w:rPr>
  </w:style>
  <w:style w:type="paragraph" w:styleId="ListParagraph">
    <w:name w:val="List Paragraph"/>
    <w:basedOn w:val="Normal"/>
    <w:uiPriority w:val="34"/>
    <w:qFormat/>
    <w:rsid w:val="00E656EE"/>
    <w:pPr>
      <w:ind w:left="720"/>
      <w:contextualSpacing/>
    </w:pPr>
  </w:style>
  <w:style w:type="character" w:styleId="IntenseEmphasis">
    <w:name w:val="Intense Emphasis"/>
    <w:basedOn w:val="DefaultParagraphFont"/>
    <w:uiPriority w:val="21"/>
    <w:qFormat/>
    <w:rsid w:val="00E656EE"/>
    <w:rPr>
      <w:i/>
      <w:iCs/>
      <w:color w:val="0F4761" w:themeColor="accent1" w:themeShade="BF"/>
    </w:rPr>
  </w:style>
  <w:style w:type="paragraph" w:styleId="IntenseQuote">
    <w:name w:val="Intense Quote"/>
    <w:basedOn w:val="Normal"/>
    <w:next w:val="Normal"/>
    <w:link w:val="IntenseQuoteChar"/>
    <w:uiPriority w:val="30"/>
    <w:qFormat/>
    <w:rsid w:val="00E656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56EE"/>
    <w:rPr>
      <w:i/>
      <w:iCs/>
      <w:color w:val="0F4761" w:themeColor="accent1" w:themeShade="BF"/>
    </w:rPr>
  </w:style>
  <w:style w:type="character" w:styleId="IntenseReference">
    <w:name w:val="Intense Reference"/>
    <w:basedOn w:val="DefaultParagraphFont"/>
    <w:uiPriority w:val="32"/>
    <w:qFormat/>
    <w:rsid w:val="00E656EE"/>
    <w:rPr>
      <w:b/>
      <w:bCs/>
      <w:smallCaps/>
      <w:color w:val="0F4761" w:themeColor="accent1" w:themeShade="BF"/>
      <w:spacing w:val="5"/>
    </w:rPr>
  </w:style>
  <w:style w:type="paragraph" w:styleId="Header">
    <w:name w:val="header"/>
    <w:basedOn w:val="Normal"/>
    <w:link w:val="HeaderChar"/>
    <w:uiPriority w:val="99"/>
    <w:unhideWhenUsed/>
    <w:rsid w:val="00630D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0DDC"/>
  </w:style>
  <w:style w:type="paragraph" w:styleId="Footer">
    <w:name w:val="footer"/>
    <w:basedOn w:val="Normal"/>
    <w:link w:val="FooterChar"/>
    <w:uiPriority w:val="99"/>
    <w:unhideWhenUsed/>
    <w:rsid w:val="00630D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0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Brooking</dc:creator>
  <cp:keywords/>
  <dc:description/>
  <cp:lastModifiedBy>Paul Brooking</cp:lastModifiedBy>
  <cp:revision>4</cp:revision>
  <dcterms:created xsi:type="dcterms:W3CDTF">2025-12-01T21:32:00Z</dcterms:created>
  <dcterms:modified xsi:type="dcterms:W3CDTF">2025-12-01T21:55:00Z</dcterms:modified>
</cp:coreProperties>
</file>